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02.03.01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Математика и компьютерные науки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02.03.01</w:t>
        <w:t xml:space="preserve"> «</w:t>
        <w:t xml:space="preserve">Математика и компьютерные науки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02.03.01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02.03.01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Математика и компьютерные науки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02.03.01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Математика и компьютерные науки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02.03.01</w:t>
        <w:t xml:space="preserve"> «</w:t>
        <w:t xml:space="preserve">Математика и компьютерные науки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57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02.03.01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Математика и компьютерные науки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57%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02.03.01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Математика и компьютерные науки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Математика и компьютерные науки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Теория вероятностей и математическая статистика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